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27" w:rsidRPr="00590B27" w:rsidRDefault="00590B27" w:rsidP="00590B27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</w:pPr>
      <w:r w:rsidRPr="00590B27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  <w:t>ВИЧ-инфекция</w:t>
      </w:r>
      <w:r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  <w:t>.</w:t>
      </w:r>
      <w:bookmarkStart w:id="0" w:name="_GoBack"/>
      <w:bookmarkEnd w:id="0"/>
    </w:p>
    <w:p w:rsidR="00590B27" w:rsidRPr="00590B27" w:rsidRDefault="00590B27" w:rsidP="00590B2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2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ВИЧ</w:t>
      </w:r>
      <w:r w:rsidRPr="0059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B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</w:t>
      </w:r>
      <w:r w:rsidRPr="0059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0B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</w:t>
      </w:r>
      <w:proofErr w:type="gramEnd"/>
      <w:r w:rsidRPr="0059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"вирус иммунодефицита человека". </w:t>
      </w:r>
    </w:p>
    <w:p w:rsidR="00590B27" w:rsidRPr="00590B27" w:rsidRDefault="00590B27" w:rsidP="00590B2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2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СПИД</w:t>
      </w:r>
      <w:r w:rsidRPr="00590B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-</w:t>
      </w:r>
      <w:r w:rsidRPr="0059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поздняя стадия ВИЧ-инфекции, когда у зараженных ВИЧ возникают серьезные поражения, угрожающие жизни, затем смерть. </w:t>
      </w:r>
    </w:p>
    <w:p w:rsidR="00590B27" w:rsidRPr="00590B27" w:rsidRDefault="00590B27" w:rsidP="00590B2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90B2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Пути передачи ВИЧ-инфекции:</w:t>
      </w:r>
    </w:p>
    <w:p w:rsidR="00590B27" w:rsidRPr="00590B27" w:rsidRDefault="00590B27" w:rsidP="00590B2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Половой путь передачи.</w:t>
      </w:r>
      <w:r w:rsidRPr="0059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 иммунодефицита передается при незащищенных (без использования презерватива) половых контактах с носителем вируса. Все виды половых контактов опасны, так как вирус легко проникает в организм человека. Наличие какого-либо гинекологического или венерического заболевания, воспалительных процессов, а также частая смена половых партнеров увеличивают опасность заражения вирусом иммунодефицита человека при различных видах половых контактов.</w:t>
      </w:r>
    </w:p>
    <w:p w:rsidR="00590B27" w:rsidRPr="00590B27" w:rsidRDefault="00590B27" w:rsidP="00590B2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Парентеральный путь передачи</w:t>
      </w:r>
      <w:r w:rsidRPr="00590B2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Основной фактор передачи - конта</w:t>
      </w:r>
      <w:proofErr w:type="gramStart"/>
      <w:r w:rsidRPr="00590B27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кр</w:t>
      </w:r>
      <w:proofErr w:type="gramEnd"/>
      <w:r w:rsidRPr="00590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овью инфицированного человека.</w:t>
      </w:r>
    </w:p>
    <w:p w:rsidR="00590B27" w:rsidRPr="00590B27" w:rsidRDefault="00590B27" w:rsidP="00590B2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59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0B27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Он</w:t>
      </w:r>
      <w:proofErr w:type="spellEnd"/>
      <w:r w:rsidRPr="00590B27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590B27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может</w:t>
      </w:r>
      <w:proofErr w:type="spellEnd"/>
      <w:r w:rsidRPr="00590B27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590B27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произойти</w:t>
      </w:r>
      <w:proofErr w:type="spellEnd"/>
      <w:r w:rsidRPr="00590B27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590B27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при</w:t>
      </w:r>
      <w:proofErr w:type="spellEnd"/>
      <w:r w:rsidRPr="00590B27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:</w:t>
      </w:r>
    </w:p>
    <w:p w:rsidR="00590B27" w:rsidRPr="00590B27" w:rsidRDefault="00590B27" w:rsidP="00590B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B27">
        <w:rPr>
          <w:rFonts w:ascii="Times New Roman" w:eastAsia="Calibri" w:hAnsi="Times New Roman" w:cs="Times New Roman"/>
          <w:sz w:val="28"/>
          <w:szCs w:val="28"/>
        </w:rPr>
        <w:t xml:space="preserve">совместном </w:t>
      </w:r>
      <w:proofErr w:type="gramStart"/>
      <w:r w:rsidRPr="00590B27">
        <w:rPr>
          <w:rFonts w:ascii="Times New Roman" w:eastAsia="Calibri" w:hAnsi="Times New Roman" w:cs="Times New Roman"/>
          <w:sz w:val="28"/>
          <w:szCs w:val="28"/>
        </w:rPr>
        <w:t>использовании</w:t>
      </w:r>
      <w:proofErr w:type="gramEnd"/>
      <w:r w:rsidRPr="00590B27">
        <w:rPr>
          <w:rFonts w:ascii="Times New Roman" w:eastAsia="Calibri" w:hAnsi="Times New Roman" w:cs="Times New Roman"/>
          <w:sz w:val="28"/>
          <w:szCs w:val="28"/>
        </w:rPr>
        <w:t xml:space="preserve"> загрязненных шприцев и игл лицами, употребляющими наркотики внутривенно, зараженных вирусом;</w:t>
      </w:r>
    </w:p>
    <w:p w:rsidR="00590B27" w:rsidRPr="00590B27" w:rsidRDefault="00590B27" w:rsidP="00590B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90B27">
        <w:rPr>
          <w:rFonts w:ascii="Times New Roman" w:eastAsia="Calibri" w:hAnsi="Times New Roman" w:cs="Times New Roman"/>
          <w:sz w:val="28"/>
          <w:szCs w:val="28"/>
        </w:rPr>
        <w:t>использовании</w:t>
      </w:r>
      <w:proofErr w:type="gramEnd"/>
      <w:r w:rsidRPr="00590B27">
        <w:rPr>
          <w:rFonts w:ascii="Times New Roman" w:eastAsia="Calibri" w:hAnsi="Times New Roman" w:cs="Times New Roman"/>
          <w:sz w:val="28"/>
          <w:szCs w:val="28"/>
        </w:rPr>
        <w:t xml:space="preserve"> нестерильного инструментария для нанесения татуировок или пирсинга, совместном использовании маникюрных или бритвенных принадлежностей; </w:t>
      </w:r>
    </w:p>
    <w:p w:rsidR="00590B27" w:rsidRPr="00590B27" w:rsidRDefault="00590B27" w:rsidP="00590B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B27">
        <w:rPr>
          <w:rFonts w:ascii="Times New Roman" w:eastAsia="Calibri" w:hAnsi="Times New Roman" w:cs="Times New Roman"/>
          <w:sz w:val="28"/>
          <w:szCs w:val="28"/>
        </w:rPr>
        <w:t>при переливании инфицированной крови.</w:t>
      </w:r>
    </w:p>
    <w:p w:rsidR="00590B27" w:rsidRPr="00590B27" w:rsidRDefault="00590B27" w:rsidP="00590B2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Вертикальный путь передачи.</w:t>
      </w:r>
      <w:r w:rsidRPr="0059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вируса иммунодефицита человека может произойти от ВИЧ-инфицированной матери ребенку во время беременности, родов и кормления грудью. </w:t>
      </w:r>
    </w:p>
    <w:p w:rsidR="00590B27" w:rsidRPr="00590B27" w:rsidRDefault="00590B27" w:rsidP="00590B27">
      <w:pPr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590B2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Как НЕ передается ВИЧ-инфекция:</w:t>
      </w:r>
    </w:p>
    <w:p w:rsidR="00590B27" w:rsidRPr="00590B27" w:rsidRDefault="00590B27" w:rsidP="00590B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B27">
        <w:rPr>
          <w:rFonts w:ascii="Times New Roman" w:eastAsia="Calibri" w:hAnsi="Times New Roman" w:cs="Times New Roman"/>
          <w:b/>
          <w:sz w:val="28"/>
          <w:szCs w:val="28"/>
        </w:rPr>
        <w:t>Бытовой путь:</w:t>
      </w:r>
      <w:r w:rsidRPr="00590B27">
        <w:rPr>
          <w:rFonts w:ascii="Times New Roman" w:eastAsia="Calibri" w:hAnsi="Times New Roman" w:cs="Times New Roman"/>
          <w:sz w:val="28"/>
          <w:szCs w:val="28"/>
        </w:rPr>
        <w:t xml:space="preserve"> использование общей посуды. </w:t>
      </w:r>
    </w:p>
    <w:p w:rsidR="00590B27" w:rsidRPr="00590B27" w:rsidRDefault="00590B27" w:rsidP="00590B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B27">
        <w:rPr>
          <w:rFonts w:ascii="Times New Roman" w:eastAsia="Calibri" w:hAnsi="Times New Roman" w:cs="Times New Roman"/>
          <w:sz w:val="28"/>
          <w:szCs w:val="28"/>
        </w:rPr>
        <w:t xml:space="preserve">Неповрежденная кожа является естественным барьером для вируса, поэтому невозможна передача ВИЧ при </w:t>
      </w:r>
      <w:r w:rsidRPr="00590B27">
        <w:rPr>
          <w:rFonts w:ascii="Times New Roman" w:eastAsia="Calibri" w:hAnsi="Times New Roman" w:cs="Times New Roman"/>
          <w:b/>
          <w:bCs/>
          <w:sz w:val="28"/>
          <w:szCs w:val="28"/>
        </w:rPr>
        <w:t>рукопожатиях, объятиях</w:t>
      </w:r>
      <w:r w:rsidRPr="00590B2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90B27" w:rsidRPr="00590B27" w:rsidRDefault="00590B27" w:rsidP="00590B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B27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Pr="00590B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предметы гигиены </w:t>
      </w:r>
      <w:r w:rsidRPr="00590B27">
        <w:rPr>
          <w:rFonts w:ascii="Times New Roman" w:eastAsia="Calibri" w:hAnsi="Times New Roman" w:cs="Times New Roman"/>
          <w:sz w:val="28"/>
          <w:szCs w:val="28"/>
        </w:rPr>
        <w:t xml:space="preserve">(одежду, постельное белье, полотенца) вирус иммунодефицита человека передаться не может, потому что ВИЧ в течение нескольких минут гибнет в окружающей среде. </w:t>
      </w:r>
    </w:p>
    <w:p w:rsidR="00590B27" w:rsidRPr="00590B27" w:rsidRDefault="00590B27" w:rsidP="00590B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B27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Pr="00590B27">
        <w:rPr>
          <w:rFonts w:ascii="Times New Roman" w:eastAsia="Calibri" w:hAnsi="Times New Roman" w:cs="Times New Roman"/>
          <w:b/>
          <w:bCs/>
          <w:sz w:val="28"/>
          <w:szCs w:val="28"/>
        </w:rPr>
        <w:t>укусы кровососущих насекомых</w:t>
      </w:r>
      <w:r w:rsidRPr="00590B2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90B27" w:rsidRPr="00590B27" w:rsidRDefault="00590B27" w:rsidP="00590B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B27">
        <w:rPr>
          <w:rFonts w:ascii="Times New Roman" w:eastAsia="Calibri" w:hAnsi="Times New Roman" w:cs="Times New Roman"/>
          <w:sz w:val="28"/>
          <w:szCs w:val="28"/>
        </w:rPr>
        <w:t>По поводу передачи вируса иммунодефицита человека</w:t>
      </w:r>
      <w:r w:rsidRPr="00590B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бане, бассейне, ванне </w:t>
      </w:r>
      <w:r w:rsidRPr="00590B27">
        <w:rPr>
          <w:rFonts w:ascii="Times New Roman" w:eastAsia="Calibri" w:hAnsi="Times New Roman" w:cs="Times New Roman"/>
          <w:sz w:val="28"/>
          <w:szCs w:val="28"/>
        </w:rPr>
        <w:t xml:space="preserve">следует сказать, что в воде ВИЧ не выживает. Однако </w:t>
      </w:r>
      <w:r w:rsidRPr="00590B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проникающем незащищенном половом контакте в бассейне вода, конечно, не спасает, и заражение возможно. </w:t>
      </w:r>
    </w:p>
    <w:p w:rsidR="00590B27" w:rsidRPr="00590B27" w:rsidRDefault="00590B27" w:rsidP="00590B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B27">
        <w:rPr>
          <w:rFonts w:ascii="Times New Roman" w:eastAsia="Calibri" w:hAnsi="Times New Roman" w:cs="Times New Roman"/>
          <w:sz w:val="28"/>
          <w:szCs w:val="28"/>
        </w:rPr>
        <w:t xml:space="preserve">Очень многие до сих пор боятся </w:t>
      </w:r>
      <w:r w:rsidRPr="00590B27">
        <w:rPr>
          <w:rFonts w:ascii="Times New Roman" w:eastAsia="Calibri" w:hAnsi="Times New Roman" w:cs="Times New Roman"/>
          <w:b/>
          <w:bCs/>
          <w:sz w:val="28"/>
          <w:szCs w:val="28"/>
        </w:rPr>
        <w:t>поцелуев и других тесных контактов</w:t>
      </w:r>
      <w:r w:rsidRPr="00590B27">
        <w:rPr>
          <w:rFonts w:ascii="Times New Roman" w:eastAsia="Calibri" w:hAnsi="Times New Roman" w:cs="Times New Roman"/>
          <w:sz w:val="28"/>
          <w:szCs w:val="28"/>
        </w:rPr>
        <w:t xml:space="preserve"> с ВИЧ-инфицированными людьми, хотя во многих источниках давно и убедительно объяснено, почему подобный путь заражения ВИЧ-инфекцией невозможен. В самом деле, в слюне ВИЧ-инфицированного человека находится незначительное количество вируса, но для того, чтобы произошло заражение ВИЧ таким путем, необходимо более двух литров слюны - ситуация совершенно невероятная. </w:t>
      </w:r>
    </w:p>
    <w:p w:rsidR="00590B27" w:rsidRPr="00590B27" w:rsidRDefault="00590B27" w:rsidP="00590B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B27">
        <w:rPr>
          <w:rFonts w:ascii="Times New Roman" w:eastAsia="Calibri" w:hAnsi="Times New Roman" w:cs="Times New Roman"/>
          <w:sz w:val="28"/>
          <w:szCs w:val="28"/>
        </w:rPr>
        <w:t xml:space="preserve">Не только поцелуи, но и </w:t>
      </w:r>
      <w:r w:rsidRPr="00590B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любые контакты </w:t>
      </w:r>
      <w:r w:rsidRPr="00590B27">
        <w:rPr>
          <w:rFonts w:ascii="Times New Roman" w:eastAsia="Calibri" w:hAnsi="Times New Roman" w:cs="Times New Roman"/>
          <w:sz w:val="28"/>
          <w:szCs w:val="28"/>
        </w:rPr>
        <w:t xml:space="preserve">с ВИЧ-инфицированным партнером, кроме проникающего полового акта, безопасны. Можно пользоваться одной посудой, спать в одной постели, можно все, кроме прямого контакта "кровь в кровь" и проникающего полового контакта без использования презерватива. </w:t>
      </w:r>
    </w:p>
    <w:p w:rsidR="00C82214" w:rsidRDefault="00C82214"/>
    <w:sectPr w:rsidR="00C8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412B"/>
    <w:multiLevelType w:val="multilevel"/>
    <w:tmpl w:val="7B5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745DC"/>
    <w:multiLevelType w:val="multilevel"/>
    <w:tmpl w:val="54D6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18"/>
    <w:rsid w:val="00120818"/>
    <w:rsid w:val="00590B27"/>
    <w:rsid w:val="00C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2017-08-21T08:22:00Z</dcterms:created>
  <dcterms:modified xsi:type="dcterms:W3CDTF">2017-08-21T08:22:00Z</dcterms:modified>
</cp:coreProperties>
</file>