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D" w:rsidRPr="00DC061C" w:rsidRDefault="00CC386D" w:rsidP="00CC386D">
      <w:pPr>
        <w:spacing w:after="0" w:line="240" w:lineRule="auto"/>
        <w:outlineLvl w:val="3"/>
        <w:rPr>
          <w:rFonts w:ascii="Arial" w:eastAsia="Times New Roman" w:hAnsi="Arial" w:cs="Arial"/>
          <w:b/>
          <w:color w:val="7030A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7030A0"/>
          <w:sz w:val="44"/>
          <w:szCs w:val="44"/>
          <w:lang w:eastAsia="ru-RU"/>
        </w:rPr>
        <w:t xml:space="preserve">Почему подросток становится </w:t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0" wp14:anchorId="6BF27EC4" wp14:editId="50F619DE">
            <wp:simplePos x="0" y="0"/>
            <wp:positionH relativeFrom="column">
              <wp:posOffset>3886200</wp:posOffset>
            </wp:positionH>
            <wp:positionV relativeFrom="line">
              <wp:posOffset>71755</wp:posOffset>
            </wp:positionV>
            <wp:extent cx="19431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88" y="21420"/>
                <wp:lineTo x="21388" y="0"/>
                <wp:lineTo x="0" y="0"/>
              </wp:wrapPolygon>
            </wp:wrapTight>
            <wp:docPr id="1" name="Рисунок 1" descr="Девиантное повед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иантное повед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C50">
        <w:rPr>
          <w:rFonts w:ascii="Arial" w:eastAsia="Times New Roman" w:hAnsi="Arial" w:cs="Arial"/>
          <w:b/>
          <w:color w:val="7030A0"/>
          <w:sz w:val="44"/>
          <w:szCs w:val="44"/>
          <w:lang w:eastAsia="ru-RU"/>
        </w:rPr>
        <w:t>неуправляемым?</w:t>
      </w:r>
    </w:p>
    <w:p w:rsidR="00CC386D" w:rsidRPr="00CC386D" w:rsidRDefault="00CC386D" w:rsidP="00CC386D">
      <w:pPr>
        <w:spacing w:after="0" w:line="240" w:lineRule="auto"/>
        <w:ind w:firstLine="540"/>
        <w:outlineLvl w:val="3"/>
        <w:rPr>
          <w:rFonts w:ascii="Arial" w:eastAsia="Times New Roman" w:hAnsi="Arial" w:cs="Arial"/>
          <w:b/>
          <w:color w:val="7030A0"/>
          <w:sz w:val="44"/>
          <w:szCs w:val="44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еще недавно спокойные и </w:t>
      </w:r>
      <w:r w:rsidRPr="00DC06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послушные дети вдруг становятся своенравными и неуправляемыми? Каково им самим переживать особенности переходного периода? Немецкие психологи называют проблемы, которые наблюдаются у подростка в переходном возрасте, «синдромом омара». По мнению этих ученых, ребенок становится таким же уязвимым, как омар, когда тот меняет панцирь. Как же преодолеть возникшие трудн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ости? </w:t>
      </w:r>
    </w:p>
    <w:p w:rsidR="00CC386D" w:rsidRP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Взрослые  когда-то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сами были в положении подростков и ощущали на себе издержки воспитания своих родителей.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они оказались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другую сторону баррикад. Впива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своих детей с нравоучениями, осужда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репертуар музыки, которую слушают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дети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, оценива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их друзей и кумиров.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Всем известно, что с подростками трудно. Но редко кто задает себе вопрос: а легко ли подростку с самим собой? Нет, никто не скажет, что период между двенадцатью и семнадцатью — это безмятежное, счастливое время.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Не спешите удивляться: в подростковом организме происходит «гормональная буря» той же силы, что и у женщины в первые месяцы беременности и после родов. Отсюда те же усталость, апатия, изменения характера, потеря аппетита — похожая картина, не правда ли? Но вы ведь знаете, что женщину в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состоянии принято всячески «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ублажать», сносить ее капризы и обращаться с ней ласково. Так почему не вести себя так же с подростком, который переживает столь же серьезные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ремены в собственном организме?</w:t>
      </w:r>
    </w:p>
    <w:p w:rsidR="00CC386D" w:rsidRDefault="00CC386D" w:rsidP="00CC386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Психологи, изучающие проблемы подросткового возраста, не зря окрестили их «синдромом омара», который меняет панцирь. И если в этот ответственный период жизни все-таки заставить ребенка подчиняться, неосторожно его сломать, подмять под себя родительским велением, то вряд ли из него получится успешный, уверенно идущий по жизни человек.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имея отдельного места в социуме, подростки создают свою собственную среду обитания, субкультуру со своими непростыми законами, отличными от 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наших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ценностями, иной эстетикой, режущей слух музыкой, нелепой на наш взгл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яд, модой.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Бороться с уже появившимися подростковыми проблемами без помощи специалиста (психолога, психотерапевта) порой бывает крайне сложно. А предотвратить их реально. Нужно вместе пройти тернистый путь переходного возраста. Это разумные ограничения и одновременно предоставление ребенку свободы (но не вседозволенности), это умение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договариваться с ним и находить компромисс, а также непременно видеть в подро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стке полноправного члена семьи.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Покажите ребенку, что вы принимаете его систему ценностей, с уважением относитесь к его вкусам. Ведь диковатая </w:t>
      </w:r>
      <w:proofErr w:type="spell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антиэстетичная</w:t>
      </w:r>
      <w:proofErr w:type="spell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подростковая мода - это своего рода панцирь, помогающий скрыть собственную угловатость, а зеленый цвет волос и серьга в пупке - способ заявить о себе, обратить внимание равнодушного, а то и враждебного мира на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амый факт своего существования.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Что касается длительности увлечения роком - у большинства это проходит, как детская болезнь, годам к двадцати. Подросток, слушающий рок, вызывает опасение только в том случае, если он никому не нужен, не защи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 ничьей любовью и уважением.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Подумайте и о том, что вы можете предложить подростку взамен улицы. Часто дети попадают в дурные компании из-за нереализованной тяги к приключениям или просто от скуки. Предложите подростку заняться чем-то интересным для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его.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Ваш дом — это и дом ваших детей, и сколь странных личностей ни приводили бы они в гости, всегда принимайте их тепло и гостеприимно. Не позволяйте себе негативно высказываться о друзьях своего ребенка, если он не спрашивает вашего мнения. А если спрашивает, отвечайте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существу, а не вешайте ярлыки.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 обсуждайте с друзьями ребенка или в их присутствии негативные (на ваш взгляд) стороны его личности – это будет не профилактическое «пристыдить», а предательское «унизить» - и ребенок вряд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когда-нибудь вам это простит.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Если родителям удается умело сочетать свою личную жизнь с интересами ребенка, вниманием к нему, уважением к интересам растущего человека, то его период взросления будет для них не столько трудным, сколько интересным. Становление характера, новое поведение, иные отношения с ребенком предоставляют таким родителям огромный материал для творчества и возможность приблизиться к «союзническим» отношениям с детьми. Это не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нее приятно, чем прежняя опека.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Каковы психологические особенности подросткового возраста?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Подросток - уже не ребенок, но еще и не взрослый. Эта промежуточная позиция доставляет массу неприятностей. Иногда дверь в мир взрослых захлопывается перед носом самими же значимыми взрослыми, с мотивировкой «ты еще слишком мал», «нос не дорос». Они, чаще всего родители, оказываются не готовыми к новому статусу ребенка в семье и социуме.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2. Внутренний кризис самооценки подростка возникает в связи с расширением и ростом возможностей и сохранением детско-школьного статуса.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3. Кризис 13 лет очень часто сравнивают с кризисом 3-х лет, только направлен он не на освоение пространства и предметные действия, а на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освоение социального пространства, пространства человеческих взаимоотношений.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4. В психологической литературе этот этап называют этапом «второй перерезки пуповины». Ребенок отделяется от родителей и уходит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свой мир - мир сверстников.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5. Противоречие подросткового возраста заключается в том, что ребенок стремится получить статус взрослых и взрослые возможности, но в сочетании с избеганием взрослой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ветственности.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6. Подросток зачастую отказывается принимать оценки и жизненный опыт родителей, даже если понимает их правоту. Ему хочется получить свой собственный уникальный и неповторимый опыт, сделать свои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шибки и учиться именно на них.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7. Для данного возраста характерно стремление к признанию собственных заслуг в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значимой подростковой среде.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8. Подросток испытывает внутренний конфликт: желанное прощание с детством и его безмятежностью и тяжесть расставания с отсутствием ответственности. Возникающие взрослые экзистенциальные и мировоззренческие вопросы создают ощущение глобальной неразрешимости. Подросток свято верит в уникальность собственных проблем и переживаний, что порождает чувство одиночества и подавленности;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9. Борясь с собственным одиночеством, и осознавая сложность проблем, подросток начинает искать себе подобных. Так образуются молодежные 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тусовки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формируется подростковая субкульту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 в противовес миру взрослых.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10. В молодежной среде у подростка формируется "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мы-концепция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". С одной стороны, это именно то, что сплачивает группу: общие цели, интересы, задачи. С другой стороны, мир вокруг распадается на "своих" и "чужих", причем взаимоотношения между этими группами порой резко антагонистичны.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11. Формирование "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Мы-концепции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" у подростка является мостиком к возникновению в жизни подростка </w:t>
      </w:r>
      <w:proofErr w:type="spell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референтной</w:t>
      </w:r>
      <w:proofErr w:type="spell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или групп. (Группа, ценности которой подросток принимает и разделяет, мнение которой является для него значимым, называется </w:t>
      </w:r>
      <w:proofErr w:type="spell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референтной</w:t>
      </w:r>
      <w:proofErr w:type="spell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группой)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12. Учебная деятельность и школа перестает быть главной и самой важной задачей. Ведущей деятельностью становится интимно-лично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стное общение со сверстниками.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13. В подростковом возрасте происходит снижение продуктивности умственной деятельности в связи с тем, что конкретное мышление сменяется логическим.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14. Именно новым для подростка механизмом логического мышления и объясняется рост критичности. Он уже не принимает постулаты взрослых на веру, он требуе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доказательств и обоснований.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15. Рост критичности подчас ведет к полному негативизму. Чаще же всего этот негат</w:t>
      </w:r>
      <w:bookmarkStart w:id="0" w:name="_GoBack"/>
      <w:bookmarkEnd w:id="0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ивизм распространяется только на конфликтные, стрессовые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эмоционально напряженные для подростка ситуации. Лишь у 20% подростков полностью отсутствуют кри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зисные проявления негативизма.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16. Для подросткового возраста характерна направленность поиска на собственную личность, </w:t>
      </w:r>
      <w:proofErr w:type="spell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самоисследование</w:t>
      </w:r>
      <w:proofErr w:type="spell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самоанализ. Подросток пытается высказаться, пуст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даже самому себе (дневники).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17. В этот период происходит рост самосознания, как внутренне освоенный опыт социальных отношений, позволяющи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глубже понять других и себя. </w:t>
      </w:r>
    </w:p>
    <w:p w:rsidR="00CC386D" w:rsidRDefault="00CC386D" w:rsidP="00CC3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18. Начало взрослости осуществляется по внешнему механизму (механизму подражания). Я буду КАК взрослый - игра - копирование внешних качеств, стиля, привычек, манеры поведения, то есть внешней атрибутики взрослости. В этом смысле особенную значимость приобретает та личность, которая будет являться этим идеалом. Хочу успокоить родителей: это почти всегда будут НЕ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а другой значимый взрослый. 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19. Подросток стремится следовать за модой и идеалами, принятыми в молодежной субкультуре: вес, рост, гора мышц и т. д. Огромное влияние на их формирование оказывают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массовой информации. 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20. Ребенок подражает взрослым стереотипам сексуальности по форме, а 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сути, поэтому так популярна среди девочек литература, типа "Искусство соблазнять" или "Как стать роковой женщиной". Образец для подражания связан для девочек с системой ценностей, сформировавшейся в семье. Это не обязательно "роковая 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красотка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", это может быть и стиль "бизнес </w:t>
      </w:r>
      <w:proofErr w:type="spell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вумэн</w:t>
      </w:r>
      <w:proofErr w:type="spell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", максимально приближающийся к мужскому стереотипу. Она всегда выглядит О. К., сногсшибательна, 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 дела до "этих глупостей". 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21. Мужским идеалом чаще всего становится супергерой проповедующий культ силы, выносливости, смелости, ценности настоящей дружбы, то 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герой современного боевика. 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22. Неверно было бы полагать, что "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Я-идеальное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 xml:space="preserve">" формируется ТОЛЬКО по внешнему механизму. Это - лишь начальная точка отсчета. 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Дальше следует овладение взрослыми умениями и навыками, заботой о ближних, а, самое главное, мерой своей посильной ОТВЕТСТВЕННОСТИ за происходящее в семье и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круг, за себя и свои поступки. </w:t>
      </w:r>
      <w:proofErr w:type="gramEnd"/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23. Если значимый взрослый расценивает подростка, как своего главного помощника, это неизбежн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повышает уровень самооценки. 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24. Уровень знаний для многих подростков становится фактором жизненной успешности. Происходит специализация знаний с целью построения дальнейшей, непременно успешной" карьеры. Учеба впервые превращается не в учебу для оценки, а в учебу, как самообразование и стимул к саморазвитию, т. е. приобретает личностны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смысл и личностную ценность. </w:t>
      </w:r>
    </w:p>
    <w:p w:rsidR="00CC386D" w:rsidRDefault="00CC386D" w:rsidP="00CC3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25. Если такой путь постижения новых знаний, умений и навыков поддерживается значимыми взрослыми, иногда с помощью конкурентной борьбы, то перспектива роста "</w:t>
      </w:r>
      <w:proofErr w:type="gramStart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Я-идеального</w:t>
      </w:r>
      <w:proofErr w:type="gramEnd"/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t>" многократно усиливается.</w:t>
      </w:r>
      <w:r w:rsidRPr="00D21C5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5B7F" w:rsidRDefault="00345B7F"/>
    <w:sectPr w:rsidR="003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6"/>
    <w:rsid w:val="002A32B6"/>
    <w:rsid w:val="00345B7F"/>
    <w:rsid w:val="00C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junior.by/uploads/posts/2012-05/1336551872_130622532888978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2017-08-21T08:06:00Z</dcterms:created>
  <dcterms:modified xsi:type="dcterms:W3CDTF">2017-08-21T08:07:00Z</dcterms:modified>
</cp:coreProperties>
</file>