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1F" w:rsidRPr="00B71499" w:rsidRDefault="00BC341F" w:rsidP="00BC341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7030A0"/>
          <w:sz w:val="44"/>
          <w:szCs w:val="44"/>
          <w:lang w:eastAsia="ru-RU"/>
        </w:rPr>
      </w:pPr>
      <w:r w:rsidRPr="00475E62">
        <w:rPr>
          <w:rFonts w:ascii="Times New Roman" w:eastAsia="Times New Roman" w:hAnsi="Times New Roman"/>
          <w:b/>
          <w:color w:val="7030A0"/>
          <w:sz w:val="44"/>
          <w:szCs w:val="44"/>
          <w:lang w:eastAsia="ru-RU"/>
        </w:rPr>
        <w:t>А если это любовь…</w:t>
      </w:r>
      <w:bookmarkStart w:id="0" w:name="_GoBack"/>
      <w:bookmarkEnd w:id="0"/>
    </w:p>
    <w:p w:rsidR="00BC341F" w:rsidRPr="00D21C50" w:rsidRDefault="00BC341F" w:rsidP="00BC341F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color w:val="7030A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noProof/>
          <w:color w:val="7030A0"/>
          <w:sz w:val="44"/>
          <w:szCs w:val="44"/>
          <w:lang w:eastAsia="ru-RU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3657600</wp:posOffset>
            </wp:positionH>
            <wp:positionV relativeFrom="line">
              <wp:posOffset>76200</wp:posOffset>
            </wp:positionV>
            <wp:extent cx="22860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20" y="21388"/>
                <wp:lineTo x="21420" y="0"/>
                <wp:lineTo x="0" y="0"/>
              </wp:wrapPolygon>
            </wp:wrapTight>
            <wp:docPr id="1" name="Рисунок 1" descr="Гендерное равенств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ндерное равенств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человек хотя бы раз в жизни испытал романтические чувства - влюбленность или любовь. Все в жизни человека связано с этим прекрасным чувством. Во имя любви творятся величайшие достижения мировой культуры - живописи, поэзии, музыки, рождаются дети и продолжается род человеческий. Любовь может подарить и духовный экстаз, и физическое наслаждение, но может стать и причиной трагедии. С первых дней жизни, с первой влюбленности и до последних дней человек нуждается в любви, ласке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взаимопонимании.</w:t>
      </w:r>
    </w:p>
    <w:p w:rsidR="00BC341F" w:rsidRDefault="00BC341F" w:rsidP="00BC34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Поэты и романисты воспевают это светлое возвышенное чувство. Романтические отношения не всегда надежная основа для супружества. Множество браков распалось или супруги несчастливы, хотя все начиналось очень красиво и возвышен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Романтическая влюбленность сопровождается идеализацией другого человека, корни её задевают глубокие чувства. Впечатления в романтической влюбленности сильны и длятся долго, могут порой достигать максимального эмоционального накала. Влюбленные полагают, что это навсегда, что жизнь без любимого бессмысленна.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Считая себя уже взрослыми и оправдываясь любовью, влюбленные подростки никого не слушают и поступают так, как диктуют им чувства и сексуальное влечение. Такая пара может вступить в ранний брак, который вряд ли выдержит испытания временем. Но даже если им повезет избежать незрелого брака, они могут использовать модели неодобряемого сексуального поведения.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Романтическая влюбленность редко приводит к счастливому финалу. Либо один из влюбленных остынет первым, а второй плачет, переживает, мучается и может даже решиться на самоубийство, либо это приводит к нежеланной беременности и незрелому браку со всеми вытекающими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тсюда негативными последствиями.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Что можно посоветовать родителям в подобной ситуации? Самое главное - сохранять самообладание и правильно вести себя с сыном (дочерью).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Подросток может ещё не раз влюбиться, и каждый раз это будет на высоком накале чувств: "Такого со мной ещё никогда не было и вообще - никто никого никогда так не любил!" Максимализм и экзальтаци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типичны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этого возраста.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 xml:space="preserve">Не нужно упрекать сына или дочь и запрещать встречаться с возлюбленным - будет только хуже. Они станут прятаться по чердакам, подвалам, паркам, пустым квартирам приятелей, но ни за что не расстанутся, что бы вы ни сделали, чтобы их разлучить. Подросток возненавидит родителей, и контакт будет навсегда утрачен, ведь влюбленные свято верят, </w:t>
      </w: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 это настоящая любовь, а родители уже настолько стары и консервативны, что не в состоянии их понять, поскольку никогда не испытывали этого чувства или давно забыли, как оно проявляется.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Хотя многие современные подростки рано начинают жить половой жизнью, но не все. Половое влечение интенсивно у подростков-мальчиков, так как у них выражен так называемый феномен Тарханова - накапливающая сперма давит на семенные протоки и требует выхода. И это в значительной мере определяет поведение подростка. Хочу - все! Сам он может и не осознавать собственное стремление к половой разрядке, называя свое состояние любовью, влюбленностью, но факт остается фактом. Физиология - вещь объективная и неумолимая.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У девочек же все по-другому. Обычно романтически влюбленные девочки лишь уступают напору своего возлюбленного, боясь отказом оттолкнуть или потерять его, или опасаясь насмешек, что она "несовременная", "зажатая", "закомплексованная". Убойный аргумент возлюбленного: "Раз ты мне отказываешь, - значит, не любишь!", - действует на наивных девчушек, заставляя их уступать.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 xml:space="preserve"> тем не менее, как показывает практика, девочки из семей, где родители проводят правильное и своевременное половое воспитание, - находят в себе силы противиться возлюбленному. Они осведомлены, что такое половой акт, чем чревата ранняя половая жизнь и не хотят нежелательных последствий.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Гормоны у девочек не бунтуют, влюбленной девочке-подростку вполне достаточно нежных слов и прикосновений, объятий и поцелуев, знаков внимания и свиданий, так что она может не уступать возлюбленному. Если вы с ней доверительно поговорите, то все может обойтись благополучно.</w:t>
      </w:r>
    </w:p>
    <w:p w:rsidR="00BC341F" w:rsidRDefault="00BC341F" w:rsidP="00BC34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Обычно не бывает так, что влюбленный подросток расстается со своей подружкой только потому, что она отказывает ему в сексе. Напрасно девочки этого боятся. Объясните это дочери, чтобы у неё не было на этот счет опасений.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 xml:space="preserve"> А в том случае, когда родители запрещают подросткам встречаться, запирают дома, не выпускают вечером гулять и даже провожают в школу, - скорее всего, получится обратный эффект. 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 xml:space="preserve">Так что, для того, чтобы избежать всех драматических последствий, лучше всего откровенно поговорить с подростком Это наши дети и мы обязаны оградить их от всех невзгод, которые непременно выпадут на их долю, если родители будут лишь читать нравоучения, упрекать, запрещать и ссылаться на собственный </w:t>
      </w:r>
      <w:proofErr w:type="spellStart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опыт</w:t>
      </w:r>
      <w:proofErr w:type="gramStart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spellEnd"/>
      <w:proofErr w:type="gramEnd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общении с подростком допустимы только такт, деликатность, понимание, сопереживание и уважение его прав как личности. 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что нужно делать, если подросток влюблен? Если вы до этого не занимались половым воспитанием, придется заняться этим сейчас. Оптимальным было бы проводить половое воспитание уже с 2-3-летнего возраста ребенка. С подростком говорить уже поздновато, но все же лучше </w:t>
      </w: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поздно, чем не говорить совсем и закрывать на все глаза, надеясь, что он сам как-нибудь преодолеет этот трудный возраст и бремя полового влечения.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Имейте ввиду, что о</w:t>
      </w:r>
      <w:proofErr w:type="gramStart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а) уже многое знает, возможно, знает гораздо больше вас, поскольку активно интересуется всем, что связано с сексом. Поэтому вы должны приступать к разговору уже "подкованными", прочтя хотя бы несколько книг на эту тему.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Постарайтесь говорить свободно, без ложной стыдливости, не пряча глаза, не краснея и не запинаясь. Возможно, сначала вам будет неловко, но не фиксируйтесь на этом. Смело идите на откровенный разговор. Называйте вещи своими именами. Никаких сюсюканий, "детских" словечек, </w:t>
      </w:r>
      <w:proofErr w:type="gramStart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уклончивый</w:t>
      </w:r>
      <w:proofErr w:type="gramEnd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выражений. Либо используйте медицинскую терминологию (подростки её прекрасно знают - с ними можно свободно говорить на этом языке), либо обиходные выражения.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Перед вами стоят следующие задачи.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Во-первых, проинформировать сына (дочь) о том, чего о</w:t>
      </w:r>
      <w:proofErr w:type="gramStart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а) ещё не знает, поскольку подросток осведомлен преимущественно о технике секса, но мало информирован о способах предохранения от беременности и венерических заболеваний.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 xml:space="preserve"> Во-вторых, постарайтесь предотвратить раннее начало половой жизни. Прочтите в книгах о </w:t>
      </w:r>
      <w:proofErr w:type="spellStart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петтинге</w:t>
      </w:r>
      <w:proofErr w:type="spellEnd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, мастурбации и др.. Если о</w:t>
      </w:r>
      <w:proofErr w:type="gramStart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а) ещё не живет половой жизнью, то объясните, что этих заменителей полового акта, общих ласк, объятий и поцелуев в его (ее) возрасте вполне достаточно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Возбудимость подростков-мальчиков столь высока, что им достаточно нескольких прикосновений, и уже наступает семяизвержение. Ведь на самом деле, подростку совсем не обязателен именно половой акт - ему нужно всего лишь получить половую разрядку.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Не бойтесь, что информируя подростка, вы тем самым вызовете у него повышенный интерес к сексу. Даже 8-10-летние дети уже много знают о сексе, а что уж говорить о подростках! Они знают гораздо больше своих родителей, так что с помощью этой информации вы лишь сведете риск к минимуму.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В-третьих, если подросток уже живет половой жизнью, то нужно уговорить его использовать более безопасные способы половой разрядки. Если же вам это не удастся, то убедите его пользоваться презервативом. Купите сами и следите, чтобы они у него (нее) всегда были с собой - подростки могут использовать любую возможность для занятий сексом, - для этого много времени не надо, - а охваченный желанием, возбужденный подросток вряд ли побежит в аптеку за презервативом.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Настойчиво убеждайте его, что в современных условиях, когда существует более двадцати заболеваний, передаваемых половым путем, презерватив строго обязателен. Но, к сожалению, и презерватив от них не всегда спасает. Поэтому вы должны убедить подростка, что периодически нужно посещать врача-венеролога (девочкам – врача-гинеколога).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И самое главное - установите доверительные отношения с сыном (дочерью), чтобы в крайнем случае, если произойдет непредвиденное, о</w:t>
      </w:r>
      <w:proofErr w:type="gramStart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тут же прибежал(а) с этой проблемой к вам, и вы могли своевременно помочь.</w:t>
      </w:r>
    </w:p>
    <w:p w:rsidR="00BC341F" w:rsidRDefault="00BC341F" w:rsidP="00BC3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Человек, захваченный романтической влюбленностью, далек от реальности. Состояние влюбленности в сочетании с идеализацией напоминает плавание в шторм без спасательного круга. А ведь именно это состояние большинство людей называют любовью. К этому нас приучили художественная литература и кинематограф. Если человек не горит, не пылает страстью, если чувства не кипят, и он не "без ума" от объекта влюбленности, - считается, что он не любит.</w:t>
      </w:r>
    </w:p>
    <w:p w:rsidR="00345B7F" w:rsidRDefault="00BC341F" w:rsidP="00BC341F">
      <w:r w:rsidRPr="00475E62">
        <w:rPr>
          <w:rFonts w:ascii="Times New Roman" w:eastAsia="Times New Roman" w:hAnsi="Times New Roman"/>
          <w:sz w:val="28"/>
          <w:szCs w:val="28"/>
          <w:lang w:eastAsia="ru-RU"/>
        </w:rPr>
        <w:t>Романтическая влюбленность может перерасти в любовь, но это требует времени, причем, много времени. Если влюбленный помедлит, чтобы убедиться в правильности своего выбора, то он будет вознагражден. Этой награды стоит подождать, несмотря на всю мучительность ожидания. Настоящая любовь существует тогда, когда сильные нежные чувства к другому человеку уравновешены разумом и глубоким уважением, когда любящий человек заботится о благополучии и завершенности личности любимого. При этом суждения о нем объективны и рациональны. У любящих много общих интересов и ценностей, они имеют практически одни и те же цели, стремятся к схожим идеалам.</w:t>
      </w:r>
    </w:p>
    <w:sectPr w:rsidR="0034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52"/>
    <w:rsid w:val="00332352"/>
    <w:rsid w:val="00345B7F"/>
    <w:rsid w:val="00B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junior.by/uploads/posts/2012-05/1336551403_screen-shot-2011-03-09-at-5-44-43-pm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2017-08-21T08:07:00Z</dcterms:created>
  <dcterms:modified xsi:type="dcterms:W3CDTF">2017-08-21T08:07:00Z</dcterms:modified>
</cp:coreProperties>
</file>